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23B8" w:rsidRDefault="00815AA4" w:rsidP="009C23B8">
      <w:pPr>
        <w:pStyle w:val="NoSpacing"/>
        <w:rPr>
          <w:rFonts w:ascii="Times New Roman" w:hAnsi="Times New Roman" w:cs="Times New Roman"/>
          <w:sz w:val="24"/>
        </w:rPr>
      </w:pPr>
      <w:bookmarkStart w:id="0" w:name="_GoBack"/>
      <w:bookmarkEnd w:id="0"/>
      <w:r>
        <w:rPr>
          <w:rFonts w:ascii="Times New Roman" w:hAnsi="Times New Roman" w:cs="Times New Roman"/>
          <w:sz w:val="24"/>
        </w:rPr>
        <w:t xml:space="preserve">The Family Drama: Dysfunctional Families and </w:t>
      </w:r>
      <w:r w:rsidR="009C23B8" w:rsidRPr="009C23B8">
        <w:rPr>
          <w:rFonts w:ascii="Times New Roman" w:hAnsi="Times New Roman" w:cs="Times New Roman"/>
          <w:sz w:val="24"/>
        </w:rPr>
        <w:t xml:space="preserve">First-Year Seminar: One Credit </w:t>
      </w:r>
    </w:p>
    <w:p w:rsidR="009C23B8" w:rsidRDefault="009C23B8" w:rsidP="009C23B8">
      <w:pPr>
        <w:pStyle w:val="NoSpacing"/>
        <w:rPr>
          <w:rFonts w:ascii="Times New Roman" w:hAnsi="Times New Roman" w:cs="Times New Roman"/>
          <w:sz w:val="24"/>
        </w:rPr>
      </w:pPr>
    </w:p>
    <w:p w:rsidR="009C23B8" w:rsidRDefault="009C23B8" w:rsidP="009C23B8">
      <w:pPr>
        <w:pStyle w:val="NoSpacing"/>
        <w:rPr>
          <w:rFonts w:ascii="Times New Roman" w:hAnsi="Times New Roman" w:cs="Times New Roman"/>
          <w:sz w:val="24"/>
        </w:rPr>
      </w:pPr>
      <w:r w:rsidRPr="009C23B8">
        <w:rPr>
          <w:rFonts w:ascii="Times New Roman" w:hAnsi="Times New Roman" w:cs="Times New Roman"/>
          <w:sz w:val="24"/>
        </w:rPr>
        <w:t xml:space="preserve">ARTSCI 1138.xx </w:t>
      </w:r>
    </w:p>
    <w:p w:rsidR="009C23B8" w:rsidRDefault="009C23B8" w:rsidP="009C23B8">
      <w:pPr>
        <w:pStyle w:val="NoSpacing"/>
        <w:rPr>
          <w:rFonts w:ascii="Times New Roman" w:hAnsi="Times New Roman" w:cs="Times New Roman"/>
          <w:sz w:val="24"/>
        </w:rPr>
      </w:pPr>
      <w:r w:rsidRPr="009C23B8">
        <w:rPr>
          <w:rFonts w:ascii="Times New Roman" w:hAnsi="Times New Roman" w:cs="Times New Roman"/>
          <w:sz w:val="24"/>
        </w:rPr>
        <w:t xml:space="preserve">Day TBA </w:t>
      </w:r>
    </w:p>
    <w:p w:rsidR="009C23B8" w:rsidRDefault="009C23B8" w:rsidP="009C23B8">
      <w:pPr>
        <w:pStyle w:val="NoSpacing"/>
        <w:rPr>
          <w:rFonts w:ascii="Times New Roman" w:hAnsi="Times New Roman" w:cs="Times New Roman"/>
          <w:sz w:val="24"/>
        </w:rPr>
      </w:pPr>
      <w:r w:rsidRPr="009C23B8">
        <w:rPr>
          <w:rFonts w:ascii="Times New Roman" w:hAnsi="Times New Roman" w:cs="Times New Roman"/>
          <w:sz w:val="24"/>
        </w:rPr>
        <w:t xml:space="preserve">Time and Place TBA </w:t>
      </w:r>
    </w:p>
    <w:p w:rsidR="009C23B8" w:rsidRDefault="009C23B8" w:rsidP="009C23B8">
      <w:pPr>
        <w:pStyle w:val="NoSpacing"/>
        <w:rPr>
          <w:rFonts w:ascii="Times New Roman" w:hAnsi="Times New Roman" w:cs="Times New Roman"/>
          <w:sz w:val="24"/>
        </w:rPr>
      </w:pPr>
    </w:p>
    <w:p w:rsidR="009C23B8" w:rsidRDefault="009C23B8" w:rsidP="009C23B8">
      <w:pPr>
        <w:pStyle w:val="NoSpacing"/>
        <w:rPr>
          <w:rFonts w:ascii="Times New Roman" w:hAnsi="Times New Roman" w:cs="Times New Roman"/>
          <w:sz w:val="24"/>
        </w:rPr>
      </w:pPr>
      <w:r w:rsidRPr="009C23B8">
        <w:rPr>
          <w:rFonts w:ascii="Times New Roman" w:hAnsi="Times New Roman" w:cs="Times New Roman"/>
          <w:sz w:val="24"/>
        </w:rPr>
        <w:t xml:space="preserve">Professor </w:t>
      </w:r>
      <w:r w:rsidR="00F72440">
        <w:rPr>
          <w:rFonts w:ascii="Times New Roman" w:hAnsi="Times New Roman" w:cs="Times New Roman"/>
          <w:sz w:val="24"/>
        </w:rPr>
        <w:t>Hannibal Hamlin</w:t>
      </w:r>
    </w:p>
    <w:p w:rsidR="009C23B8" w:rsidRDefault="009C23B8" w:rsidP="009C23B8">
      <w:pPr>
        <w:pStyle w:val="NoSpacing"/>
        <w:rPr>
          <w:rFonts w:ascii="Times New Roman" w:hAnsi="Times New Roman" w:cs="Times New Roman"/>
          <w:sz w:val="24"/>
        </w:rPr>
      </w:pPr>
      <w:r w:rsidRPr="009C23B8">
        <w:rPr>
          <w:rFonts w:ascii="Times New Roman" w:hAnsi="Times New Roman" w:cs="Times New Roman"/>
          <w:sz w:val="24"/>
        </w:rPr>
        <w:t>Department</w:t>
      </w:r>
      <w:r w:rsidR="00F72440">
        <w:rPr>
          <w:rFonts w:ascii="Times New Roman" w:hAnsi="Times New Roman" w:cs="Times New Roman"/>
          <w:sz w:val="24"/>
        </w:rPr>
        <w:t xml:space="preserve"> of English</w:t>
      </w:r>
      <w:r w:rsidRPr="009C23B8">
        <w:rPr>
          <w:rFonts w:ascii="Times New Roman" w:hAnsi="Times New Roman" w:cs="Times New Roman"/>
          <w:sz w:val="24"/>
        </w:rPr>
        <w:t xml:space="preserve"> </w:t>
      </w:r>
    </w:p>
    <w:p w:rsidR="009C23B8" w:rsidRPr="00440AC4" w:rsidRDefault="009C23B8" w:rsidP="009C23B8">
      <w:pPr>
        <w:pStyle w:val="NoSpacing"/>
        <w:rPr>
          <w:rFonts w:ascii="Times New Roman" w:hAnsi="Times New Roman" w:cs="Times New Roman"/>
          <w:sz w:val="24"/>
        </w:rPr>
      </w:pPr>
      <w:r w:rsidRPr="009C23B8">
        <w:rPr>
          <w:rFonts w:ascii="Times New Roman" w:hAnsi="Times New Roman" w:cs="Times New Roman"/>
          <w:sz w:val="24"/>
        </w:rPr>
        <w:t xml:space="preserve">Office Hours </w:t>
      </w:r>
      <w:r w:rsidR="00F72440">
        <w:rPr>
          <w:rFonts w:ascii="Times New Roman" w:hAnsi="Times New Roman" w:cs="Times New Roman"/>
          <w:sz w:val="24"/>
        </w:rPr>
        <w:t>tba</w:t>
      </w:r>
      <w:r w:rsidRPr="009C23B8">
        <w:rPr>
          <w:rFonts w:ascii="Times New Roman" w:hAnsi="Times New Roman" w:cs="Times New Roman"/>
          <w:sz w:val="24"/>
        </w:rPr>
        <w:t xml:space="preserve"> </w:t>
      </w:r>
    </w:p>
    <w:p w:rsidR="009C23B8" w:rsidRPr="00440AC4" w:rsidRDefault="00F72440" w:rsidP="00440AC4">
      <w:pPr>
        <w:pStyle w:val="NoSpacing"/>
        <w:contextualSpacing/>
        <w:rPr>
          <w:rFonts w:ascii="Times New Roman" w:hAnsi="Times New Roman" w:cs="Times New Roman"/>
          <w:sz w:val="28"/>
        </w:rPr>
      </w:pPr>
      <w:r w:rsidRPr="00440AC4">
        <w:rPr>
          <w:rFonts w:ascii="Times New Roman" w:hAnsi="Times New Roman" w:cs="Times New Roman"/>
          <w:sz w:val="24"/>
        </w:rPr>
        <w:t>501</w:t>
      </w:r>
      <w:r w:rsidR="009C23B8" w:rsidRPr="00440AC4">
        <w:rPr>
          <w:rFonts w:ascii="Times New Roman" w:hAnsi="Times New Roman" w:cs="Times New Roman"/>
          <w:sz w:val="24"/>
        </w:rPr>
        <w:t xml:space="preserve"> </w:t>
      </w:r>
      <w:r w:rsidRPr="00440AC4">
        <w:rPr>
          <w:rFonts w:ascii="Times New Roman" w:hAnsi="Times New Roman" w:cs="Times New Roman"/>
          <w:sz w:val="24"/>
        </w:rPr>
        <w:t>Denney</w:t>
      </w:r>
      <w:r w:rsidR="009C23B8" w:rsidRPr="00440AC4">
        <w:rPr>
          <w:rFonts w:ascii="Times New Roman" w:hAnsi="Times New Roman" w:cs="Times New Roman"/>
          <w:sz w:val="24"/>
        </w:rPr>
        <w:t xml:space="preserve"> Hall </w:t>
      </w:r>
    </w:p>
    <w:p w:rsidR="009C23B8" w:rsidRPr="00440AC4" w:rsidRDefault="009C23B8" w:rsidP="00440AC4">
      <w:pPr>
        <w:pStyle w:val="NoSpacing"/>
        <w:contextualSpacing/>
        <w:rPr>
          <w:rFonts w:ascii="Times New Roman" w:hAnsi="Times New Roman" w:cs="Times New Roman"/>
          <w:sz w:val="28"/>
        </w:rPr>
      </w:pPr>
    </w:p>
    <w:p w:rsidR="00440AC4" w:rsidRPr="00440AC4" w:rsidRDefault="00F72440" w:rsidP="00440AC4">
      <w:pPr>
        <w:spacing w:after="0" w:line="240" w:lineRule="auto"/>
        <w:contextualSpacing/>
        <w:rPr>
          <w:rFonts w:ascii="Times New Roman" w:hAnsi="Times New Roman" w:cs="Times New Roman"/>
          <w:sz w:val="24"/>
        </w:rPr>
      </w:pPr>
      <w:r w:rsidRPr="00440AC4">
        <w:rPr>
          <w:rFonts w:ascii="Times New Roman" w:hAnsi="Times New Roman" w:cs="Times New Roman"/>
          <w:b/>
          <w:sz w:val="24"/>
        </w:rPr>
        <w:t xml:space="preserve">Course </w:t>
      </w:r>
      <w:r w:rsidR="009C23B8" w:rsidRPr="00440AC4">
        <w:rPr>
          <w:rFonts w:ascii="Times New Roman" w:hAnsi="Times New Roman" w:cs="Times New Roman"/>
          <w:b/>
          <w:sz w:val="24"/>
        </w:rPr>
        <w:t>Description</w:t>
      </w:r>
      <w:r w:rsidR="009C23B8" w:rsidRPr="00440AC4">
        <w:rPr>
          <w:rFonts w:ascii="Times New Roman" w:hAnsi="Times New Roman" w:cs="Times New Roman"/>
          <w:sz w:val="24"/>
        </w:rPr>
        <w:t xml:space="preserve">: </w:t>
      </w:r>
      <w:r w:rsidR="00815AA4" w:rsidRPr="00440AC4">
        <w:rPr>
          <w:rFonts w:ascii="Times New Roman" w:hAnsi="Times New Roman" w:cs="Times New Roman"/>
          <w:sz w:val="24"/>
        </w:rPr>
        <w:t>It is no accident that Freud drew his theo</w:t>
      </w:r>
      <w:r w:rsidR="00440AC4" w:rsidRPr="00440AC4">
        <w:rPr>
          <w:rFonts w:ascii="Times New Roman" w:hAnsi="Times New Roman" w:cs="Times New Roman"/>
          <w:sz w:val="24"/>
        </w:rPr>
        <w:t>ries of the Oedipus and Electra</w:t>
      </w:r>
    </w:p>
    <w:p w:rsidR="00440AC4" w:rsidRPr="00440AC4" w:rsidRDefault="00815AA4" w:rsidP="00440AC4">
      <w:pPr>
        <w:spacing w:after="0" w:line="240" w:lineRule="auto"/>
        <w:contextualSpacing/>
        <w:rPr>
          <w:rFonts w:ascii="Times New Roman" w:hAnsi="Times New Roman" w:cs="Times New Roman"/>
          <w:sz w:val="24"/>
        </w:rPr>
      </w:pPr>
      <w:r w:rsidRPr="00440AC4">
        <w:rPr>
          <w:rFonts w:ascii="Times New Roman" w:hAnsi="Times New Roman" w:cs="Times New Roman"/>
          <w:sz w:val="24"/>
        </w:rPr>
        <w:t>complexes from his reading of tragic</w:t>
      </w:r>
      <w:r w:rsidR="00440AC4">
        <w:rPr>
          <w:rFonts w:ascii="Times New Roman" w:hAnsi="Times New Roman" w:cs="Times New Roman"/>
          <w:sz w:val="24"/>
        </w:rPr>
        <w:t xml:space="preserve"> drama. </w:t>
      </w:r>
      <w:r w:rsidRPr="00440AC4">
        <w:rPr>
          <w:rFonts w:ascii="Times New Roman" w:hAnsi="Times New Roman" w:cs="Times New Roman"/>
          <w:sz w:val="24"/>
        </w:rPr>
        <w:t>He also has int</w:t>
      </w:r>
      <w:r w:rsidR="00440AC4" w:rsidRPr="00440AC4">
        <w:rPr>
          <w:rFonts w:ascii="Times New Roman" w:hAnsi="Times New Roman" w:cs="Times New Roman"/>
          <w:sz w:val="24"/>
        </w:rPr>
        <w:t>eresting comments to make about</w:t>
      </w:r>
    </w:p>
    <w:p w:rsidR="00815AA4" w:rsidRPr="00440AC4" w:rsidRDefault="00815AA4" w:rsidP="00440AC4">
      <w:pPr>
        <w:spacing w:after="0" w:line="240" w:lineRule="auto"/>
        <w:contextualSpacing/>
        <w:rPr>
          <w:rFonts w:ascii="Times New Roman" w:hAnsi="Times New Roman" w:cs="Times New Roman"/>
          <w:sz w:val="24"/>
        </w:rPr>
      </w:pPr>
      <w:r w:rsidRPr="00440AC4">
        <w:rPr>
          <w:rFonts w:ascii="Times New Roman" w:hAnsi="Times New Roman" w:cs="Times New Roman"/>
          <w:sz w:val="24"/>
        </w:rPr>
        <w:t>some of Shakespeare’s plays (</w:t>
      </w:r>
      <w:r w:rsidRPr="00BA395F">
        <w:rPr>
          <w:rFonts w:ascii="Times New Roman" w:hAnsi="Times New Roman" w:cs="Times New Roman"/>
          <w:i/>
          <w:sz w:val="24"/>
        </w:rPr>
        <w:t>Hamlet</w:t>
      </w:r>
      <w:r w:rsidR="00440AC4">
        <w:rPr>
          <w:rFonts w:ascii="Times New Roman" w:hAnsi="Times New Roman" w:cs="Times New Roman"/>
          <w:sz w:val="24"/>
        </w:rPr>
        <w:t xml:space="preserve"> especially). </w:t>
      </w:r>
      <w:r w:rsidRPr="00440AC4">
        <w:rPr>
          <w:rFonts w:ascii="Times New Roman" w:hAnsi="Times New Roman" w:cs="Times New Roman"/>
          <w:sz w:val="24"/>
        </w:rPr>
        <w:t>In fact, the title of this course, though it seems straightforward enough, is actually the name Freud gave to the complex psychological interrelationships among the members of a family: fathers and sons, mothers and daughters, husbands and wives, brothers and sisters (you can work out the rest). We will read a representative sampling of the history of drama focusing on the dysfunctional family as a dra</w:t>
      </w:r>
      <w:r w:rsidR="00440AC4">
        <w:rPr>
          <w:rFonts w:ascii="Times New Roman" w:hAnsi="Times New Roman" w:cs="Times New Roman"/>
          <w:sz w:val="24"/>
        </w:rPr>
        <w:t xml:space="preserve">matic subject. </w:t>
      </w:r>
      <w:r w:rsidRPr="00440AC4">
        <w:rPr>
          <w:rFonts w:ascii="Times New Roman" w:hAnsi="Times New Roman" w:cs="Times New Roman"/>
          <w:sz w:val="24"/>
        </w:rPr>
        <w:t>Many of the great plays in Western literature center on family crises</w:t>
      </w:r>
      <w:r w:rsidR="00440AC4">
        <w:rPr>
          <w:rFonts w:ascii="Times New Roman" w:hAnsi="Times New Roman" w:cs="Times New Roman"/>
          <w:sz w:val="24"/>
        </w:rPr>
        <w:t>, and o</w:t>
      </w:r>
      <w:r w:rsidRPr="00440AC4">
        <w:rPr>
          <w:rFonts w:ascii="Times New Roman" w:hAnsi="Times New Roman" w:cs="Times New Roman"/>
          <w:sz w:val="24"/>
        </w:rPr>
        <w:t>ne of the questions we will ask ourselves over the next w</w:t>
      </w:r>
      <w:r w:rsidR="00440AC4">
        <w:rPr>
          <w:rFonts w:ascii="Times New Roman" w:hAnsi="Times New Roman" w:cs="Times New Roman"/>
          <w:sz w:val="24"/>
        </w:rPr>
        <w:t xml:space="preserve">eeks is why this should be so. </w:t>
      </w:r>
      <w:r w:rsidRPr="00440AC4">
        <w:rPr>
          <w:rFonts w:ascii="Times New Roman" w:hAnsi="Times New Roman" w:cs="Times New Roman"/>
          <w:sz w:val="24"/>
        </w:rPr>
        <w:t>What is it about the family that provides so much material for the playwright?</w:t>
      </w:r>
      <w:r w:rsidR="00440AC4">
        <w:rPr>
          <w:rFonts w:ascii="Times New Roman" w:hAnsi="Times New Roman" w:cs="Times New Roman"/>
          <w:sz w:val="24"/>
        </w:rPr>
        <w:t xml:space="preserve"> </w:t>
      </w:r>
      <w:r w:rsidRPr="00440AC4">
        <w:rPr>
          <w:rFonts w:ascii="Times New Roman" w:hAnsi="Times New Roman" w:cs="Times New Roman"/>
          <w:sz w:val="24"/>
        </w:rPr>
        <w:t xml:space="preserve">Is </w:t>
      </w:r>
      <w:r w:rsidR="00440AC4">
        <w:rPr>
          <w:rFonts w:ascii="Times New Roman" w:hAnsi="Times New Roman" w:cs="Times New Roman"/>
          <w:sz w:val="24"/>
        </w:rPr>
        <w:t>the family inherently dramatic?</w:t>
      </w:r>
      <w:r w:rsidRPr="00440AC4">
        <w:rPr>
          <w:rFonts w:ascii="Times New Roman" w:hAnsi="Times New Roman" w:cs="Times New Roman"/>
          <w:sz w:val="24"/>
        </w:rPr>
        <w:t xml:space="preserve"> Are famil</w:t>
      </w:r>
      <w:r w:rsidR="00440AC4">
        <w:rPr>
          <w:rFonts w:ascii="Times New Roman" w:hAnsi="Times New Roman" w:cs="Times New Roman"/>
          <w:sz w:val="24"/>
        </w:rPr>
        <w:t xml:space="preserve">y relations inherently tragic? </w:t>
      </w:r>
      <w:r w:rsidRPr="00440AC4">
        <w:rPr>
          <w:rFonts w:ascii="Times New Roman" w:hAnsi="Times New Roman" w:cs="Times New Roman"/>
          <w:sz w:val="24"/>
        </w:rPr>
        <w:t xml:space="preserve">Why are so many great </w:t>
      </w:r>
      <w:r w:rsidR="00440AC4">
        <w:rPr>
          <w:rFonts w:ascii="Times New Roman" w:hAnsi="Times New Roman" w:cs="Times New Roman"/>
          <w:sz w:val="24"/>
        </w:rPr>
        <w:t xml:space="preserve">plays about family breakdowns? </w:t>
      </w:r>
      <w:r w:rsidRPr="00440AC4">
        <w:rPr>
          <w:rFonts w:ascii="Times New Roman" w:hAnsi="Times New Roman" w:cs="Times New Roman"/>
          <w:sz w:val="24"/>
        </w:rPr>
        <w:t xml:space="preserve">Leo Tolstoy’s </w:t>
      </w:r>
      <w:r w:rsidR="00440AC4">
        <w:rPr>
          <w:rFonts w:ascii="Times New Roman" w:hAnsi="Times New Roman" w:cs="Times New Roman"/>
          <w:sz w:val="24"/>
        </w:rPr>
        <w:t xml:space="preserve">novel </w:t>
      </w:r>
      <w:r w:rsidRPr="00440AC4">
        <w:rPr>
          <w:rFonts w:ascii="Times New Roman" w:hAnsi="Times New Roman" w:cs="Times New Roman"/>
          <w:i/>
          <w:sz w:val="24"/>
        </w:rPr>
        <w:t>Anna Karenina</w:t>
      </w:r>
      <w:r w:rsidRPr="00440AC4">
        <w:rPr>
          <w:rFonts w:ascii="Times New Roman" w:hAnsi="Times New Roman" w:cs="Times New Roman"/>
          <w:sz w:val="24"/>
        </w:rPr>
        <w:t xml:space="preserve"> opens with one famous explanation: “All happy families are alike but an unhappy family is unhap</w:t>
      </w:r>
      <w:r w:rsidR="00440AC4">
        <w:rPr>
          <w:rFonts w:ascii="Times New Roman" w:hAnsi="Times New Roman" w:cs="Times New Roman"/>
          <w:sz w:val="24"/>
        </w:rPr>
        <w:t xml:space="preserve">py after its own fashion.” </w:t>
      </w:r>
      <w:r w:rsidRPr="00440AC4">
        <w:rPr>
          <w:rFonts w:ascii="Times New Roman" w:hAnsi="Times New Roman" w:cs="Times New Roman"/>
          <w:sz w:val="24"/>
        </w:rPr>
        <w:t>Is Tolstoy right that unhappiness is simply more diverse and inte</w:t>
      </w:r>
      <w:r w:rsidR="00440AC4">
        <w:rPr>
          <w:rFonts w:ascii="Times New Roman" w:hAnsi="Times New Roman" w:cs="Times New Roman"/>
          <w:sz w:val="24"/>
        </w:rPr>
        <w:t xml:space="preserve">resting as a literary subject? </w:t>
      </w:r>
      <w:r w:rsidRPr="00440AC4">
        <w:rPr>
          <w:rFonts w:ascii="Times New Roman" w:hAnsi="Times New Roman" w:cs="Times New Roman"/>
          <w:sz w:val="24"/>
        </w:rPr>
        <w:t>Why do we enjoy watching other people’s families implode? Is this part</w:t>
      </w:r>
      <w:r w:rsidR="00440AC4">
        <w:rPr>
          <w:rFonts w:ascii="Times New Roman" w:hAnsi="Times New Roman" w:cs="Times New Roman"/>
          <w:sz w:val="24"/>
        </w:rPr>
        <w:t xml:space="preserve"> of what tragedy is all about? </w:t>
      </w:r>
      <w:r w:rsidRPr="00440AC4">
        <w:rPr>
          <w:rFonts w:ascii="Times New Roman" w:hAnsi="Times New Roman" w:cs="Times New Roman"/>
          <w:sz w:val="24"/>
        </w:rPr>
        <w:t xml:space="preserve">We will attempt to answer these and other questions over the next </w:t>
      </w:r>
      <w:r w:rsidR="00440AC4">
        <w:rPr>
          <w:rFonts w:ascii="Times New Roman" w:hAnsi="Times New Roman" w:cs="Times New Roman"/>
          <w:sz w:val="24"/>
        </w:rPr>
        <w:t>fifte</w:t>
      </w:r>
      <w:r w:rsidRPr="00440AC4">
        <w:rPr>
          <w:rFonts w:ascii="Times New Roman" w:hAnsi="Times New Roman" w:cs="Times New Roman"/>
          <w:sz w:val="24"/>
        </w:rPr>
        <w:t>en weeks as we read about, discuss, and write about m</w:t>
      </w:r>
      <w:r w:rsidR="00440AC4">
        <w:rPr>
          <w:rFonts w:ascii="Times New Roman" w:hAnsi="Times New Roman" w:cs="Times New Roman"/>
          <w:sz w:val="24"/>
        </w:rPr>
        <w:t xml:space="preserve">any of these unhappy families. </w:t>
      </w:r>
      <w:r w:rsidRPr="00440AC4">
        <w:rPr>
          <w:rFonts w:ascii="Times New Roman" w:hAnsi="Times New Roman" w:cs="Times New Roman"/>
          <w:sz w:val="24"/>
        </w:rPr>
        <w:t>In so doing we will learn about the history of drama, the nature of tragedy, and many other im</w:t>
      </w:r>
      <w:r w:rsidR="00440AC4">
        <w:rPr>
          <w:rFonts w:ascii="Times New Roman" w:hAnsi="Times New Roman" w:cs="Times New Roman"/>
          <w:sz w:val="24"/>
        </w:rPr>
        <w:t xml:space="preserve">portant aspects of literature, as well as perhaps something about families. </w:t>
      </w:r>
      <w:r w:rsidRPr="00440AC4">
        <w:rPr>
          <w:rFonts w:ascii="Times New Roman" w:hAnsi="Times New Roman" w:cs="Times New Roman"/>
          <w:sz w:val="24"/>
        </w:rPr>
        <w:t>Above all, we will read some great plays.</w:t>
      </w:r>
    </w:p>
    <w:p w:rsidR="00112D46" w:rsidRPr="00440AC4" w:rsidRDefault="00112D46" w:rsidP="00440AC4">
      <w:pPr>
        <w:spacing w:after="0" w:line="240" w:lineRule="auto"/>
        <w:contextualSpacing/>
        <w:rPr>
          <w:rFonts w:ascii="Times New Roman" w:hAnsi="Times New Roman" w:cs="Times New Roman"/>
          <w:sz w:val="24"/>
        </w:rPr>
      </w:pPr>
    </w:p>
    <w:p w:rsidR="009C23B8" w:rsidRDefault="009C23B8" w:rsidP="009C23B8">
      <w:pPr>
        <w:pStyle w:val="NoSpacing"/>
        <w:rPr>
          <w:rFonts w:ascii="Times New Roman" w:hAnsi="Times New Roman" w:cs="Times New Roman"/>
          <w:sz w:val="24"/>
        </w:rPr>
      </w:pPr>
    </w:p>
    <w:p w:rsidR="00EF537D" w:rsidRDefault="009C23B8" w:rsidP="00F72440">
      <w:pPr>
        <w:pStyle w:val="NoSpacing"/>
        <w:rPr>
          <w:rFonts w:ascii="Times New Roman" w:hAnsi="Times New Roman" w:cs="Times New Roman"/>
          <w:sz w:val="24"/>
        </w:rPr>
      </w:pPr>
      <w:r w:rsidRPr="009C23B8">
        <w:rPr>
          <w:rFonts w:ascii="Times New Roman" w:hAnsi="Times New Roman" w:cs="Times New Roman"/>
          <w:b/>
          <w:sz w:val="24"/>
        </w:rPr>
        <w:t>Course requirements</w:t>
      </w:r>
      <w:r w:rsidR="00F72440">
        <w:rPr>
          <w:rFonts w:ascii="Times New Roman" w:hAnsi="Times New Roman" w:cs="Times New Roman"/>
          <w:sz w:val="24"/>
        </w:rPr>
        <w:t xml:space="preserve">: </w:t>
      </w:r>
    </w:p>
    <w:p w:rsidR="00EF537D" w:rsidRDefault="00EF537D" w:rsidP="00F72440">
      <w:pPr>
        <w:pStyle w:val="NoSpacing"/>
        <w:rPr>
          <w:rFonts w:ascii="Times New Roman" w:hAnsi="Times New Roman" w:cs="Times New Roman"/>
          <w:sz w:val="24"/>
        </w:rPr>
      </w:pPr>
    </w:p>
    <w:p w:rsidR="00112D46" w:rsidRDefault="00EF537D" w:rsidP="00F72440">
      <w:pPr>
        <w:pStyle w:val="NoSpacing"/>
        <w:rPr>
          <w:rFonts w:ascii="Times New Roman" w:hAnsi="Times New Roman" w:cs="Times New Roman"/>
          <w:sz w:val="24"/>
        </w:rPr>
      </w:pPr>
      <w:r w:rsidRPr="00EF537D">
        <w:rPr>
          <w:rFonts w:ascii="Times New Roman" w:hAnsi="Times New Roman" w:cs="Times New Roman"/>
          <w:sz w:val="24"/>
          <w:u w:val="single"/>
        </w:rPr>
        <w:t>Class Participation</w:t>
      </w:r>
      <w:r>
        <w:rPr>
          <w:rFonts w:ascii="Times New Roman" w:hAnsi="Times New Roman" w:cs="Times New Roman"/>
          <w:sz w:val="24"/>
        </w:rPr>
        <w:t xml:space="preserve">: </w:t>
      </w:r>
      <w:r w:rsidR="0003511C">
        <w:rPr>
          <w:rFonts w:ascii="Times New Roman" w:hAnsi="Times New Roman" w:cs="Times New Roman"/>
          <w:sz w:val="24"/>
        </w:rPr>
        <w:t>Full attendance is required, but you must also keep up with assigned readings and participate in class discussions. Not everyone is an extrovert, but be bold and pitch in.</w:t>
      </w:r>
      <w:r>
        <w:rPr>
          <w:rFonts w:ascii="Times New Roman" w:hAnsi="Times New Roman" w:cs="Times New Roman"/>
          <w:sz w:val="24"/>
        </w:rPr>
        <w:t xml:space="preserve"> Don’t be afraid to ask questions or even disagree with something.</w:t>
      </w:r>
    </w:p>
    <w:p w:rsidR="00EF537D" w:rsidRDefault="00EF537D" w:rsidP="00F72440">
      <w:pPr>
        <w:pStyle w:val="NoSpacing"/>
        <w:rPr>
          <w:rFonts w:ascii="Times New Roman" w:hAnsi="Times New Roman" w:cs="Times New Roman"/>
          <w:sz w:val="24"/>
        </w:rPr>
      </w:pPr>
    </w:p>
    <w:p w:rsidR="00EF537D" w:rsidRDefault="00EF537D" w:rsidP="00F72440">
      <w:pPr>
        <w:pStyle w:val="NoSpacing"/>
        <w:rPr>
          <w:rFonts w:ascii="Times New Roman" w:hAnsi="Times New Roman" w:cs="Times New Roman"/>
          <w:sz w:val="24"/>
        </w:rPr>
      </w:pPr>
      <w:r w:rsidRPr="00EF537D">
        <w:rPr>
          <w:rFonts w:ascii="Times New Roman" w:hAnsi="Times New Roman" w:cs="Times New Roman"/>
          <w:sz w:val="24"/>
          <w:u w:val="single"/>
        </w:rPr>
        <w:t>Weekly Journals</w:t>
      </w:r>
      <w:r>
        <w:rPr>
          <w:rFonts w:ascii="Times New Roman" w:hAnsi="Times New Roman" w:cs="Times New Roman"/>
          <w:sz w:val="24"/>
        </w:rPr>
        <w:t>: each week you will write a critical and thoughtful response (approx. 250 words) to the play you have read. The topic is up to you, though it should vary over the course, including detailed close readings, reflections on plot and character, and broader reflections on themes and ideas.</w:t>
      </w:r>
    </w:p>
    <w:p w:rsidR="00EF537D" w:rsidRDefault="00EF537D" w:rsidP="00F72440">
      <w:pPr>
        <w:pStyle w:val="NoSpacing"/>
        <w:rPr>
          <w:rFonts w:ascii="Times New Roman" w:hAnsi="Times New Roman" w:cs="Times New Roman"/>
          <w:sz w:val="24"/>
        </w:rPr>
      </w:pPr>
    </w:p>
    <w:p w:rsidR="00EF537D" w:rsidRPr="00EF537D" w:rsidRDefault="00EF537D" w:rsidP="00F72440">
      <w:pPr>
        <w:pStyle w:val="NoSpacing"/>
        <w:rPr>
          <w:rFonts w:ascii="Times New Roman" w:hAnsi="Times New Roman" w:cs="Times New Roman"/>
          <w:sz w:val="24"/>
        </w:rPr>
      </w:pPr>
      <w:r w:rsidRPr="00EF537D">
        <w:rPr>
          <w:rFonts w:ascii="Times New Roman" w:hAnsi="Times New Roman" w:cs="Times New Roman"/>
          <w:sz w:val="24"/>
          <w:u w:val="single"/>
        </w:rPr>
        <w:t>Oral Presentation</w:t>
      </w:r>
      <w:r>
        <w:rPr>
          <w:rFonts w:ascii="Times New Roman" w:hAnsi="Times New Roman" w:cs="Times New Roman"/>
          <w:sz w:val="24"/>
        </w:rPr>
        <w:t xml:space="preserve">: After the first few sessions, for each class, one student will be responsible for a brief presentation (10 minutes) introducing the play and proposing some initial questions for discussion. A second student will be responsible for being the chief respondent, </w:t>
      </w:r>
      <w:r w:rsidR="0098496C">
        <w:rPr>
          <w:rFonts w:ascii="Times New Roman" w:hAnsi="Times New Roman" w:cs="Times New Roman"/>
          <w:sz w:val="24"/>
        </w:rPr>
        <w:t xml:space="preserve">reading the play </w:t>
      </w:r>
      <w:r w:rsidR="0098496C">
        <w:rPr>
          <w:rFonts w:ascii="Times New Roman" w:hAnsi="Times New Roman" w:cs="Times New Roman"/>
          <w:sz w:val="24"/>
        </w:rPr>
        <w:lastRenderedPageBreak/>
        <w:t>especially carefully, and taking a lead role in discussion. (The grade for being respondent will be included in the participation grade.)</w:t>
      </w:r>
    </w:p>
    <w:p w:rsidR="00F72440" w:rsidRDefault="00F72440" w:rsidP="00F72440">
      <w:pPr>
        <w:pStyle w:val="NoSpacing"/>
        <w:rPr>
          <w:rFonts w:ascii="Times New Roman" w:hAnsi="Times New Roman" w:cs="Times New Roman"/>
          <w:sz w:val="24"/>
        </w:rPr>
      </w:pPr>
    </w:p>
    <w:p w:rsidR="00112D46" w:rsidRDefault="00112D46" w:rsidP="009C23B8">
      <w:pPr>
        <w:pStyle w:val="NoSpacing"/>
        <w:rPr>
          <w:rFonts w:ascii="Times New Roman" w:hAnsi="Times New Roman" w:cs="Times New Roman"/>
          <w:sz w:val="24"/>
        </w:rPr>
      </w:pPr>
    </w:p>
    <w:p w:rsidR="00112D46" w:rsidRDefault="009C23B8" w:rsidP="009C23B8">
      <w:pPr>
        <w:pStyle w:val="NoSpacing"/>
        <w:rPr>
          <w:rFonts w:ascii="Times New Roman" w:hAnsi="Times New Roman" w:cs="Times New Roman"/>
          <w:sz w:val="24"/>
        </w:rPr>
      </w:pPr>
      <w:r w:rsidRPr="00112D46">
        <w:rPr>
          <w:rFonts w:ascii="Times New Roman" w:hAnsi="Times New Roman" w:cs="Times New Roman"/>
          <w:b/>
          <w:sz w:val="24"/>
        </w:rPr>
        <w:t>Grading</w:t>
      </w:r>
      <w:r w:rsidRPr="009C23B8">
        <w:rPr>
          <w:rFonts w:ascii="Times New Roman" w:hAnsi="Times New Roman" w:cs="Times New Roman"/>
          <w:sz w:val="24"/>
        </w:rPr>
        <w:t xml:space="preserve">: </w:t>
      </w:r>
      <w:r w:rsidR="00112D46">
        <w:rPr>
          <w:rFonts w:ascii="Times New Roman" w:hAnsi="Times New Roman" w:cs="Times New Roman"/>
          <w:sz w:val="24"/>
        </w:rPr>
        <w:tab/>
      </w:r>
      <w:r w:rsidRPr="009C23B8">
        <w:rPr>
          <w:rFonts w:ascii="Times New Roman" w:hAnsi="Times New Roman" w:cs="Times New Roman"/>
          <w:sz w:val="24"/>
        </w:rPr>
        <w:t xml:space="preserve">Satisfactory/ Unsatisfactory </w:t>
      </w:r>
    </w:p>
    <w:p w:rsidR="00112D46" w:rsidRDefault="009C23B8" w:rsidP="00112D46">
      <w:pPr>
        <w:pStyle w:val="NoSpacing"/>
        <w:ind w:left="1440" w:firstLine="720"/>
        <w:rPr>
          <w:rFonts w:ascii="Times New Roman" w:hAnsi="Times New Roman" w:cs="Times New Roman"/>
          <w:sz w:val="24"/>
        </w:rPr>
      </w:pPr>
      <w:r w:rsidRPr="009C23B8">
        <w:rPr>
          <w:rFonts w:ascii="Times New Roman" w:hAnsi="Times New Roman" w:cs="Times New Roman"/>
          <w:sz w:val="24"/>
        </w:rPr>
        <w:t xml:space="preserve">Class participation: </w:t>
      </w:r>
      <w:r w:rsidR="00112D46">
        <w:rPr>
          <w:rFonts w:ascii="Times New Roman" w:hAnsi="Times New Roman" w:cs="Times New Roman"/>
          <w:sz w:val="24"/>
        </w:rPr>
        <w:tab/>
      </w:r>
      <w:r w:rsidRPr="009C23B8">
        <w:rPr>
          <w:rFonts w:ascii="Times New Roman" w:hAnsi="Times New Roman" w:cs="Times New Roman"/>
          <w:sz w:val="24"/>
        </w:rPr>
        <w:t xml:space="preserve">30% </w:t>
      </w:r>
    </w:p>
    <w:p w:rsidR="00112D46" w:rsidRDefault="009C23B8" w:rsidP="00112D46">
      <w:pPr>
        <w:pStyle w:val="NoSpacing"/>
        <w:ind w:left="2160"/>
        <w:rPr>
          <w:rFonts w:ascii="Times New Roman" w:hAnsi="Times New Roman" w:cs="Times New Roman"/>
          <w:sz w:val="24"/>
        </w:rPr>
      </w:pPr>
      <w:r w:rsidRPr="009C23B8">
        <w:rPr>
          <w:rFonts w:ascii="Times New Roman" w:hAnsi="Times New Roman" w:cs="Times New Roman"/>
          <w:sz w:val="24"/>
        </w:rPr>
        <w:t xml:space="preserve">Oral presentation: </w:t>
      </w:r>
      <w:r w:rsidR="00112D46">
        <w:rPr>
          <w:rFonts w:ascii="Times New Roman" w:hAnsi="Times New Roman" w:cs="Times New Roman"/>
          <w:sz w:val="24"/>
        </w:rPr>
        <w:tab/>
      </w:r>
      <w:r w:rsidRPr="009C23B8">
        <w:rPr>
          <w:rFonts w:ascii="Times New Roman" w:hAnsi="Times New Roman" w:cs="Times New Roman"/>
          <w:sz w:val="24"/>
        </w:rPr>
        <w:t xml:space="preserve">20% </w:t>
      </w:r>
    </w:p>
    <w:p w:rsidR="00112D46" w:rsidRDefault="009C23B8" w:rsidP="00112D46">
      <w:pPr>
        <w:pStyle w:val="NoSpacing"/>
        <w:ind w:left="2160"/>
        <w:rPr>
          <w:rFonts w:ascii="Times New Roman" w:hAnsi="Times New Roman" w:cs="Times New Roman"/>
          <w:sz w:val="24"/>
        </w:rPr>
      </w:pPr>
      <w:r w:rsidRPr="009C23B8">
        <w:rPr>
          <w:rFonts w:ascii="Times New Roman" w:hAnsi="Times New Roman" w:cs="Times New Roman"/>
          <w:sz w:val="24"/>
        </w:rPr>
        <w:t xml:space="preserve">Critical Journals: </w:t>
      </w:r>
      <w:r w:rsidR="00112D46">
        <w:rPr>
          <w:rFonts w:ascii="Times New Roman" w:hAnsi="Times New Roman" w:cs="Times New Roman"/>
          <w:sz w:val="24"/>
        </w:rPr>
        <w:tab/>
      </w:r>
      <w:r w:rsidRPr="009C23B8">
        <w:rPr>
          <w:rFonts w:ascii="Times New Roman" w:hAnsi="Times New Roman" w:cs="Times New Roman"/>
          <w:sz w:val="24"/>
        </w:rPr>
        <w:t xml:space="preserve">50% </w:t>
      </w:r>
    </w:p>
    <w:p w:rsidR="00112D46" w:rsidRDefault="00112D46" w:rsidP="00112D46">
      <w:pPr>
        <w:pStyle w:val="NoSpacing"/>
        <w:rPr>
          <w:rFonts w:ascii="Times New Roman" w:hAnsi="Times New Roman" w:cs="Times New Roman"/>
          <w:sz w:val="24"/>
        </w:rPr>
      </w:pPr>
    </w:p>
    <w:p w:rsidR="00112D46" w:rsidRDefault="009C23B8" w:rsidP="00112D46">
      <w:pPr>
        <w:pStyle w:val="NoSpacing"/>
        <w:rPr>
          <w:rFonts w:ascii="Times New Roman" w:hAnsi="Times New Roman" w:cs="Times New Roman"/>
          <w:sz w:val="24"/>
        </w:rPr>
      </w:pPr>
      <w:r w:rsidRPr="00112D46">
        <w:rPr>
          <w:rFonts w:ascii="Times New Roman" w:hAnsi="Times New Roman" w:cs="Times New Roman"/>
          <w:b/>
          <w:sz w:val="24"/>
        </w:rPr>
        <w:t>Course Objectives</w:t>
      </w:r>
      <w:r w:rsidRPr="009C23B8">
        <w:rPr>
          <w:rFonts w:ascii="Times New Roman" w:hAnsi="Times New Roman" w:cs="Times New Roman"/>
          <w:sz w:val="24"/>
        </w:rPr>
        <w:t xml:space="preserve">: </w:t>
      </w:r>
    </w:p>
    <w:p w:rsidR="00112D46" w:rsidRDefault="009C23B8" w:rsidP="00507F8E">
      <w:pPr>
        <w:pStyle w:val="NoSpacing"/>
        <w:ind w:firstLine="720"/>
        <w:rPr>
          <w:rFonts w:ascii="Times New Roman" w:hAnsi="Times New Roman" w:cs="Times New Roman"/>
          <w:sz w:val="24"/>
        </w:rPr>
      </w:pPr>
      <w:r w:rsidRPr="009C23B8">
        <w:rPr>
          <w:rFonts w:ascii="Times New Roman" w:hAnsi="Times New Roman" w:cs="Times New Roman"/>
          <w:sz w:val="24"/>
        </w:rPr>
        <w:t xml:space="preserve">• To get a better understanding of </w:t>
      </w:r>
      <w:r w:rsidR="0003511C">
        <w:rPr>
          <w:rFonts w:ascii="Times New Roman" w:hAnsi="Times New Roman" w:cs="Times New Roman"/>
          <w:sz w:val="24"/>
        </w:rPr>
        <w:t>the history of drama and of the tragic genre more specifically, as well as of the history of representation of family dysfunction.</w:t>
      </w:r>
    </w:p>
    <w:p w:rsidR="00112D46" w:rsidRDefault="009C23B8" w:rsidP="00112D46">
      <w:pPr>
        <w:pStyle w:val="NoSpacing"/>
        <w:ind w:firstLine="720"/>
        <w:rPr>
          <w:rFonts w:ascii="Times New Roman" w:hAnsi="Times New Roman" w:cs="Times New Roman"/>
          <w:sz w:val="24"/>
        </w:rPr>
      </w:pPr>
      <w:r w:rsidRPr="009C23B8">
        <w:rPr>
          <w:rFonts w:ascii="Times New Roman" w:hAnsi="Times New Roman" w:cs="Times New Roman"/>
          <w:sz w:val="24"/>
        </w:rPr>
        <w:t>• To develop</w:t>
      </w:r>
      <w:r w:rsidR="00547BCC">
        <w:rPr>
          <w:rFonts w:ascii="Times New Roman" w:hAnsi="Times New Roman" w:cs="Times New Roman"/>
          <w:sz w:val="24"/>
        </w:rPr>
        <w:t xml:space="preserve"> </w:t>
      </w:r>
      <w:r w:rsidR="00792C9B">
        <w:rPr>
          <w:rFonts w:ascii="Times New Roman" w:hAnsi="Times New Roman" w:cs="Times New Roman"/>
          <w:sz w:val="24"/>
        </w:rPr>
        <w:t xml:space="preserve">techniques of </w:t>
      </w:r>
      <w:r w:rsidR="00547BCC">
        <w:rPr>
          <w:rFonts w:ascii="Times New Roman" w:hAnsi="Times New Roman" w:cs="Times New Roman"/>
          <w:sz w:val="24"/>
        </w:rPr>
        <w:t>literary analysis and interpretation</w:t>
      </w:r>
      <w:r w:rsidR="0003511C">
        <w:rPr>
          <w:rFonts w:ascii="Times New Roman" w:hAnsi="Times New Roman" w:cs="Times New Roman"/>
          <w:sz w:val="24"/>
        </w:rPr>
        <w:t>.</w:t>
      </w:r>
      <w:r w:rsidRPr="009C23B8">
        <w:rPr>
          <w:rFonts w:ascii="Times New Roman" w:hAnsi="Times New Roman" w:cs="Times New Roman"/>
          <w:sz w:val="24"/>
        </w:rPr>
        <w:t xml:space="preserve"> </w:t>
      </w:r>
    </w:p>
    <w:p w:rsidR="00112D46" w:rsidRDefault="009C23B8" w:rsidP="00112D46">
      <w:pPr>
        <w:pStyle w:val="NoSpacing"/>
        <w:ind w:firstLine="720"/>
        <w:rPr>
          <w:rFonts w:ascii="Times New Roman" w:hAnsi="Times New Roman" w:cs="Times New Roman"/>
          <w:sz w:val="24"/>
        </w:rPr>
      </w:pPr>
      <w:r w:rsidRPr="009C23B8">
        <w:rPr>
          <w:rFonts w:ascii="Times New Roman" w:hAnsi="Times New Roman" w:cs="Times New Roman"/>
          <w:sz w:val="24"/>
        </w:rPr>
        <w:t xml:space="preserve">• To enhance critical skills in </w:t>
      </w:r>
      <w:r w:rsidR="00547BCC">
        <w:rPr>
          <w:rFonts w:ascii="Times New Roman" w:hAnsi="Times New Roman" w:cs="Times New Roman"/>
          <w:sz w:val="24"/>
        </w:rPr>
        <w:t xml:space="preserve">discussion, oral presentation, and </w:t>
      </w:r>
      <w:r w:rsidRPr="009C23B8">
        <w:rPr>
          <w:rFonts w:ascii="Times New Roman" w:hAnsi="Times New Roman" w:cs="Times New Roman"/>
          <w:sz w:val="24"/>
        </w:rPr>
        <w:t>writing</w:t>
      </w:r>
      <w:r w:rsidR="0003511C">
        <w:rPr>
          <w:rFonts w:ascii="Times New Roman" w:hAnsi="Times New Roman" w:cs="Times New Roman"/>
          <w:sz w:val="24"/>
        </w:rPr>
        <w:t>.</w:t>
      </w:r>
      <w:r w:rsidRPr="009C23B8">
        <w:rPr>
          <w:rFonts w:ascii="Times New Roman" w:hAnsi="Times New Roman" w:cs="Times New Roman"/>
          <w:sz w:val="24"/>
        </w:rPr>
        <w:t xml:space="preserve"> </w:t>
      </w:r>
    </w:p>
    <w:p w:rsidR="00112D46" w:rsidRDefault="00112D46" w:rsidP="00112D46">
      <w:pPr>
        <w:pStyle w:val="NoSpacing"/>
        <w:rPr>
          <w:rFonts w:ascii="Times New Roman" w:hAnsi="Times New Roman" w:cs="Times New Roman"/>
          <w:sz w:val="24"/>
        </w:rPr>
      </w:pPr>
    </w:p>
    <w:p w:rsidR="00112D46" w:rsidRDefault="009C23B8" w:rsidP="00112D46">
      <w:pPr>
        <w:pStyle w:val="NoSpacing"/>
        <w:rPr>
          <w:rFonts w:ascii="Times New Roman" w:hAnsi="Times New Roman" w:cs="Times New Roman"/>
          <w:sz w:val="24"/>
        </w:rPr>
      </w:pPr>
      <w:r w:rsidRPr="00112D46">
        <w:rPr>
          <w:rFonts w:ascii="Times New Roman" w:hAnsi="Times New Roman" w:cs="Times New Roman"/>
          <w:b/>
          <w:sz w:val="24"/>
        </w:rPr>
        <w:t>Academic Misconduct</w:t>
      </w:r>
      <w:r w:rsidRPr="009C23B8">
        <w:rPr>
          <w:rFonts w:ascii="Times New Roman" w:hAnsi="Times New Roman" w:cs="Times New Roman"/>
          <w:sz w:val="24"/>
        </w:rPr>
        <w:t xml:space="preserve"> It is the responsibility of the Committee on Academic Misconduct to investigate or establish procedures for the investigation of all reported cases of student academic misconduct. The term “academic misconduct” includes all forms of student academic misconduct wherever committed; illustrated by, but not limited to, cases of plagiarism and dishonest practices in connection with examinations. Instructors shall report all instances of alleged academic misconduct to the committee (Faculty Rule 3335-5-487). For additional information, see the Code of Student Conduct </w:t>
      </w:r>
      <w:hyperlink r:id="rId4" w:history="1">
        <w:r w:rsidR="00112D46" w:rsidRPr="00624022">
          <w:rPr>
            <w:rStyle w:val="Hyperlink"/>
            <w:rFonts w:ascii="Times New Roman" w:hAnsi="Times New Roman" w:cs="Times New Roman"/>
            <w:sz w:val="24"/>
          </w:rPr>
          <w:t>http://studentlife.osu.edu/csc/</w:t>
        </w:r>
      </w:hyperlink>
      <w:r w:rsidRPr="009C23B8">
        <w:rPr>
          <w:rFonts w:ascii="Times New Roman" w:hAnsi="Times New Roman" w:cs="Times New Roman"/>
          <w:sz w:val="24"/>
        </w:rPr>
        <w:t>.</w:t>
      </w:r>
    </w:p>
    <w:p w:rsidR="00112D46" w:rsidRDefault="00112D46" w:rsidP="00112D46">
      <w:pPr>
        <w:pStyle w:val="NoSpacing"/>
        <w:rPr>
          <w:rFonts w:ascii="Times New Roman" w:hAnsi="Times New Roman" w:cs="Times New Roman"/>
          <w:sz w:val="24"/>
        </w:rPr>
      </w:pPr>
    </w:p>
    <w:p w:rsidR="00112D46" w:rsidRDefault="009C23B8" w:rsidP="00112D46">
      <w:pPr>
        <w:pStyle w:val="NoSpacing"/>
        <w:rPr>
          <w:rFonts w:ascii="Times New Roman" w:hAnsi="Times New Roman" w:cs="Times New Roman"/>
          <w:sz w:val="24"/>
        </w:rPr>
      </w:pPr>
      <w:r w:rsidRPr="00112D46">
        <w:rPr>
          <w:rFonts w:ascii="Times New Roman" w:hAnsi="Times New Roman" w:cs="Times New Roman"/>
          <w:b/>
          <w:sz w:val="24"/>
        </w:rPr>
        <w:t>Students with Disabilities</w:t>
      </w:r>
      <w:r w:rsidRPr="009C23B8">
        <w:rPr>
          <w:rFonts w:ascii="Times New Roman" w:hAnsi="Times New Roman" w:cs="Times New Roman"/>
          <w:sz w:val="24"/>
        </w:rPr>
        <w:t xml:space="preserve"> Students with disabilities (including mental health, chronic or temporary medical conditions) that have been certified by the Office of Student Life Disability Services will be appropriately accommodated and should inform the instructor as soon as possible of their needs. The Office of Student Life Disability Services is located in 098 Baker Hall, 113 W. 12th Avenue; telephone 614- 292- 3307, </w:t>
      </w:r>
      <w:hyperlink r:id="rId5" w:history="1">
        <w:r w:rsidR="00112D46" w:rsidRPr="00624022">
          <w:rPr>
            <w:rStyle w:val="Hyperlink"/>
            <w:rFonts w:ascii="Times New Roman" w:hAnsi="Times New Roman" w:cs="Times New Roman"/>
            <w:sz w:val="24"/>
          </w:rPr>
          <w:t>slds@osu.edu</w:t>
        </w:r>
      </w:hyperlink>
      <w:r w:rsidR="00112D46">
        <w:rPr>
          <w:rFonts w:ascii="Times New Roman" w:hAnsi="Times New Roman" w:cs="Times New Roman"/>
          <w:sz w:val="24"/>
        </w:rPr>
        <w:t xml:space="preserve">; </w:t>
      </w:r>
      <w:hyperlink r:id="rId6" w:history="1">
        <w:r w:rsidRPr="00112D46">
          <w:rPr>
            <w:rStyle w:val="Hyperlink"/>
            <w:rFonts w:ascii="Times New Roman" w:hAnsi="Times New Roman" w:cs="Times New Roman"/>
            <w:sz w:val="24"/>
          </w:rPr>
          <w:t>slds.osu.edu</w:t>
        </w:r>
      </w:hyperlink>
      <w:r w:rsidRPr="009C23B8">
        <w:rPr>
          <w:rFonts w:ascii="Times New Roman" w:hAnsi="Times New Roman" w:cs="Times New Roman"/>
          <w:sz w:val="24"/>
        </w:rPr>
        <w:t>.</w:t>
      </w:r>
    </w:p>
    <w:p w:rsidR="00112D46" w:rsidRDefault="00112D46" w:rsidP="00112D46">
      <w:pPr>
        <w:pStyle w:val="NoSpacing"/>
        <w:rPr>
          <w:rFonts w:ascii="Times New Roman" w:hAnsi="Times New Roman" w:cs="Times New Roman"/>
          <w:sz w:val="24"/>
        </w:rPr>
      </w:pPr>
    </w:p>
    <w:p w:rsidR="00F0776F" w:rsidRPr="009C23B8" w:rsidRDefault="009C23B8" w:rsidP="00112D46">
      <w:pPr>
        <w:pStyle w:val="NoSpacing"/>
        <w:rPr>
          <w:rFonts w:ascii="Times New Roman" w:hAnsi="Times New Roman" w:cs="Times New Roman"/>
          <w:sz w:val="24"/>
        </w:rPr>
      </w:pPr>
      <w:r w:rsidRPr="00F72440">
        <w:rPr>
          <w:rFonts w:ascii="Times New Roman" w:hAnsi="Times New Roman" w:cs="Times New Roman"/>
          <w:b/>
          <w:sz w:val="24"/>
        </w:rPr>
        <w:t>Biographical Statement</w:t>
      </w:r>
      <w:r w:rsidRPr="009C23B8">
        <w:rPr>
          <w:rFonts w:ascii="Times New Roman" w:hAnsi="Times New Roman" w:cs="Times New Roman"/>
          <w:sz w:val="24"/>
        </w:rPr>
        <w:t xml:space="preserve"> </w:t>
      </w:r>
      <w:r w:rsidR="00F72440">
        <w:rPr>
          <w:rFonts w:ascii="Times New Roman" w:hAnsi="Times New Roman" w:cs="Times New Roman"/>
          <w:sz w:val="24"/>
        </w:rPr>
        <w:t xml:space="preserve">I have been </w:t>
      </w:r>
      <w:r w:rsidRPr="009C23B8">
        <w:rPr>
          <w:rFonts w:ascii="Times New Roman" w:hAnsi="Times New Roman" w:cs="Times New Roman"/>
          <w:sz w:val="24"/>
        </w:rPr>
        <w:t xml:space="preserve">a professor in the Department of </w:t>
      </w:r>
      <w:r w:rsidR="00F72440">
        <w:rPr>
          <w:rFonts w:ascii="Times New Roman" w:hAnsi="Times New Roman" w:cs="Times New Roman"/>
          <w:sz w:val="24"/>
        </w:rPr>
        <w:t>English at</w:t>
      </w:r>
      <w:r w:rsidRPr="009C23B8">
        <w:rPr>
          <w:rFonts w:ascii="Times New Roman" w:hAnsi="Times New Roman" w:cs="Times New Roman"/>
          <w:sz w:val="24"/>
        </w:rPr>
        <w:t xml:space="preserve"> Ohio State for about 20 years. </w:t>
      </w:r>
      <w:r w:rsidR="00F72440">
        <w:rPr>
          <w:rFonts w:ascii="Times New Roman" w:hAnsi="Times New Roman" w:cs="Times New Roman"/>
          <w:sz w:val="24"/>
        </w:rPr>
        <w:t xml:space="preserve">I teach Shakespeare’s plays, Milton’s </w:t>
      </w:r>
      <w:r w:rsidR="00F72440" w:rsidRPr="00F72440">
        <w:rPr>
          <w:rFonts w:ascii="Times New Roman" w:hAnsi="Times New Roman" w:cs="Times New Roman"/>
          <w:i/>
          <w:sz w:val="24"/>
        </w:rPr>
        <w:t>Paradise Lost</w:t>
      </w:r>
      <w:r w:rsidR="00F72440">
        <w:rPr>
          <w:rFonts w:ascii="Times New Roman" w:hAnsi="Times New Roman" w:cs="Times New Roman"/>
          <w:sz w:val="24"/>
        </w:rPr>
        <w:t xml:space="preserve">, and other English Renaissance literature as well as courses </w:t>
      </w:r>
      <w:r w:rsidR="0098496C">
        <w:rPr>
          <w:rFonts w:ascii="Times New Roman" w:hAnsi="Times New Roman" w:cs="Times New Roman"/>
          <w:sz w:val="24"/>
        </w:rPr>
        <w:t xml:space="preserve">on </w:t>
      </w:r>
      <w:r w:rsidR="00F72440">
        <w:rPr>
          <w:rFonts w:ascii="Times New Roman" w:hAnsi="Times New Roman" w:cs="Times New Roman"/>
          <w:sz w:val="24"/>
        </w:rPr>
        <w:t xml:space="preserve">the Bible as literature and the Bible’s literary influence. I have also taught </w:t>
      </w:r>
      <w:r w:rsidR="0098496C">
        <w:rPr>
          <w:rFonts w:ascii="Times New Roman" w:hAnsi="Times New Roman" w:cs="Times New Roman"/>
          <w:sz w:val="24"/>
        </w:rPr>
        <w:t xml:space="preserve">film and literature, love in the Renaissance, meals in ancient and Renaissance literature, and </w:t>
      </w:r>
      <w:r w:rsidR="00F72440">
        <w:rPr>
          <w:rFonts w:ascii="Times New Roman" w:hAnsi="Times New Roman" w:cs="Times New Roman"/>
          <w:sz w:val="24"/>
        </w:rPr>
        <w:t xml:space="preserve">several study abroad courses in London. I have published books on the Psalms and English Renaissance Literature, Shakespeare’s allusions to the Bible, and the history and influence of the King James Bible in the U.K., the United States, and around the world. </w:t>
      </w:r>
    </w:p>
    <w:p w:rsidR="009C23B8" w:rsidRPr="009C23B8" w:rsidRDefault="009C23B8">
      <w:pPr>
        <w:rPr>
          <w:rFonts w:ascii="Times New Roman" w:hAnsi="Times New Roman" w:cs="Times New Roman"/>
          <w:sz w:val="24"/>
        </w:rPr>
      </w:pPr>
    </w:p>
    <w:p w:rsidR="00F72440" w:rsidRDefault="009C23B8">
      <w:pPr>
        <w:rPr>
          <w:rFonts w:ascii="Times New Roman" w:hAnsi="Times New Roman" w:cs="Times New Roman"/>
          <w:sz w:val="24"/>
        </w:rPr>
      </w:pPr>
      <w:r w:rsidRPr="009C23B8">
        <w:rPr>
          <w:rFonts w:ascii="Times New Roman" w:hAnsi="Times New Roman" w:cs="Times New Roman"/>
          <w:sz w:val="24"/>
        </w:rPr>
        <w:t xml:space="preserve">Weekly Readings: </w:t>
      </w:r>
    </w:p>
    <w:p w:rsidR="00F72440" w:rsidRDefault="009C23B8">
      <w:pPr>
        <w:rPr>
          <w:rFonts w:ascii="Times New Roman" w:hAnsi="Times New Roman" w:cs="Times New Roman"/>
          <w:sz w:val="24"/>
        </w:rPr>
      </w:pPr>
      <w:r w:rsidRPr="009C23B8">
        <w:rPr>
          <w:rFonts w:ascii="Times New Roman" w:hAnsi="Times New Roman" w:cs="Times New Roman"/>
          <w:sz w:val="24"/>
        </w:rPr>
        <w:t>1. Introduction</w:t>
      </w:r>
    </w:p>
    <w:p w:rsidR="00F72440" w:rsidRPr="00157566" w:rsidRDefault="009C23B8">
      <w:pPr>
        <w:rPr>
          <w:rFonts w:ascii="Times New Roman" w:hAnsi="Times New Roman" w:cs="Times New Roman"/>
          <w:sz w:val="24"/>
        </w:rPr>
      </w:pPr>
      <w:r w:rsidRPr="009C23B8">
        <w:rPr>
          <w:rFonts w:ascii="Times New Roman" w:hAnsi="Times New Roman" w:cs="Times New Roman"/>
          <w:sz w:val="24"/>
        </w:rPr>
        <w:t xml:space="preserve">2. </w:t>
      </w:r>
      <w:r w:rsidR="002D33D3">
        <w:rPr>
          <w:rFonts w:ascii="Times New Roman" w:hAnsi="Times New Roman" w:cs="Times New Roman"/>
          <w:sz w:val="24"/>
        </w:rPr>
        <w:t xml:space="preserve">Sophocles, </w:t>
      </w:r>
      <w:r w:rsidR="002D33D3" w:rsidRPr="002D33D3">
        <w:rPr>
          <w:rFonts w:ascii="Times New Roman" w:hAnsi="Times New Roman" w:cs="Times New Roman"/>
          <w:i/>
          <w:sz w:val="24"/>
        </w:rPr>
        <w:t>Oedipus Rex</w:t>
      </w:r>
      <w:r w:rsidR="00157566">
        <w:rPr>
          <w:rFonts w:ascii="Times New Roman" w:hAnsi="Times New Roman" w:cs="Times New Roman"/>
          <w:sz w:val="24"/>
        </w:rPr>
        <w:t xml:space="preserve"> (5</w:t>
      </w:r>
      <w:r w:rsidR="00157566" w:rsidRPr="00157566">
        <w:rPr>
          <w:rFonts w:ascii="Times New Roman" w:hAnsi="Times New Roman" w:cs="Times New Roman"/>
          <w:sz w:val="24"/>
          <w:vertAlign w:val="superscript"/>
        </w:rPr>
        <w:t>th</w:t>
      </w:r>
      <w:r w:rsidR="00157566">
        <w:rPr>
          <w:rFonts w:ascii="Times New Roman" w:hAnsi="Times New Roman" w:cs="Times New Roman"/>
          <w:sz w:val="24"/>
        </w:rPr>
        <w:t xml:space="preserve"> c. BCE)</w:t>
      </w:r>
    </w:p>
    <w:p w:rsidR="00F72440" w:rsidRPr="00157566" w:rsidRDefault="009C23B8">
      <w:pPr>
        <w:rPr>
          <w:rFonts w:ascii="Times New Roman" w:hAnsi="Times New Roman" w:cs="Times New Roman"/>
          <w:sz w:val="24"/>
        </w:rPr>
      </w:pPr>
      <w:r w:rsidRPr="009C23B8">
        <w:rPr>
          <w:rFonts w:ascii="Times New Roman" w:hAnsi="Times New Roman" w:cs="Times New Roman"/>
          <w:sz w:val="24"/>
        </w:rPr>
        <w:t xml:space="preserve">3. </w:t>
      </w:r>
      <w:r w:rsidR="002D33D3">
        <w:rPr>
          <w:rFonts w:ascii="Times New Roman" w:hAnsi="Times New Roman" w:cs="Times New Roman"/>
          <w:sz w:val="24"/>
        </w:rPr>
        <w:t xml:space="preserve">Aeschylus, </w:t>
      </w:r>
      <w:r w:rsidR="002D33D3" w:rsidRPr="002D33D3">
        <w:rPr>
          <w:rFonts w:ascii="Times New Roman" w:hAnsi="Times New Roman" w:cs="Times New Roman"/>
          <w:i/>
          <w:sz w:val="24"/>
        </w:rPr>
        <w:t>Oresteia</w:t>
      </w:r>
      <w:r w:rsidR="00157566">
        <w:rPr>
          <w:rFonts w:ascii="Times New Roman" w:hAnsi="Times New Roman" w:cs="Times New Roman"/>
          <w:i/>
          <w:sz w:val="24"/>
        </w:rPr>
        <w:t>: Agamemnon</w:t>
      </w:r>
      <w:r w:rsidR="00157566">
        <w:rPr>
          <w:rFonts w:ascii="Times New Roman" w:hAnsi="Times New Roman" w:cs="Times New Roman"/>
          <w:sz w:val="24"/>
        </w:rPr>
        <w:t xml:space="preserve"> (5</w:t>
      </w:r>
      <w:r w:rsidR="00157566" w:rsidRPr="00157566">
        <w:rPr>
          <w:rFonts w:ascii="Times New Roman" w:hAnsi="Times New Roman" w:cs="Times New Roman"/>
          <w:sz w:val="24"/>
          <w:vertAlign w:val="superscript"/>
        </w:rPr>
        <w:t>th</w:t>
      </w:r>
      <w:r w:rsidR="00157566">
        <w:rPr>
          <w:rFonts w:ascii="Times New Roman" w:hAnsi="Times New Roman" w:cs="Times New Roman"/>
          <w:sz w:val="24"/>
        </w:rPr>
        <w:t xml:space="preserve"> c. BCE)</w:t>
      </w:r>
    </w:p>
    <w:p w:rsidR="00F72440" w:rsidRDefault="009C23B8">
      <w:pPr>
        <w:rPr>
          <w:rFonts w:ascii="Times New Roman" w:hAnsi="Times New Roman" w:cs="Times New Roman"/>
          <w:sz w:val="24"/>
        </w:rPr>
      </w:pPr>
      <w:r w:rsidRPr="009C23B8">
        <w:rPr>
          <w:rFonts w:ascii="Times New Roman" w:hAnsi="Times New Roman" w:cs="Times New Roman"/>
          <w:sz w:val="24"/>
        </w:rPr>
        <w:t xml:space="preserve">4. </w:t>
      </w:r>
      <w:r w:rsidR="002D33D3">
        <w:rPr>
          <w:rFonts w:ascii="Times New Roman" w:hAnsi="Times New Roman" w:cs="Times New Roman"/>
          <w:sz w:val="24"/>
        </w:rPr>
        <w:t xml:space="preserve">Aeschylus, </w:t>
      </w:r>
      <w:r w:rsidR="002D33D3" w:rsidRPr="002D33D3">
        <w:rPr>
          <w:rFonts w:ascii="Times New Roman" w:hAnsi="Times New Roman" w:cs="Times New Roman"/>
          <w:i/>
          <w:sz w:val="24"/>
        </w:rPr>
        <w:t>Oresteia</w:t>
      </w:r>
      <w:r w:rsidR="00157566">
        <w:rPr>
          <w:rFonts w:ascii="Times New Roman" w:hAnsi="Times New Roman" w:cs="Times New Roman"/>
          <w:i/>
          <w:sz w:val="24"/>
        </w:rPr>
        <w:t>: Libation Bearers, Eumenides</w:t>
      </w:r>
    </w:p>
    <w:p w:rsidR="00F72440" w:rsidRPr="00157566" w:rsidRDefault="009C23B8">
      <w:pPr>
        <w:rPr>
          <w:rFonts w:ascii="Times New Roman" w:hAnsi="Times New Roman" w:cs="Times New Roman"/>
          <w:sz w:val="24"/>
        </w:rPr>
      </w:pPr>
      <w:r w:rsidRPr="009C23B8">
        <w:rPr>
          <w:rFonts w:ascii="Times New Roman" w:hAnsi="Times New Roman" w:cs="Times New Roman"/>
          <w:sz w:val="24"/>
        </w:rPr>
        <w:lastRenderedPageBreak/>
        <w:t xml:space="preserve">5. </w:t>
      </w:r>
      <w:r w:rsidR="0098496C">
        <w:rPr>
          <w:rFonts w:ascii="Times New Roman" w:hAnsi="Times New Roman" w:cs="Times New Roman"/>
          <w:sz w:val="24"/>
        </w:rPr>
        <w:t xml:space="preserve">William Shakespeare, </w:t>
      </w:r>
      <w:r w:rsidR="0098496C" w:rsidRPr="0098496C">
        <w:rPr>
          <w:rFonts w:ascii="Times New Roman" w:hAnsi="Times New Roman" w:cs="Times New Roman"/>
          <w:i/>
          <w:sz w:val="24"/>
        </w:rPr>
        <w:t>King Lear</w:t>
      </w:r>
      <w:r w:rsidR="00157566">
        <w:rPr>
          <w:rFonts w:ascii="Times New Roman" w:hAnsi="Times New Roman" w:cs="Times New Roman"/>
          <w:sz w:val="24"/>
        </w:rPr>
        <w:t xml:space="preserve"> (1605)</w:t>
      </w:r>
    </w:p>
    <w:p w:rsidR="00F72440" w:rsidRDefault="009C23B8">
      <w:pPr>
        <w:rPr>
          <w:rFonts w:ascii="Times New Roman" w:hAnsi="Times New Roman" w:cs="Times New Roman"/>
          <w:sz w:val="24"/>
        </w:rPr>
      </w:pPr>
      <w:r w:rsidRPr="009C23B8">
        <w:rPr>
          <w:rFonts w:ascii="Times New Roman" w:hAnsi="Times New Roman" w:cs="Times New Roman"/>
          <w:sz w:val="24"/>
        </w:rPr>
        <w:t xml:space="preserve">6. </w:t>
      </w:r>
      <w:r w:rsidR="0098496C">
        <w:rPr>
          <w:rFonts w:ascii="Times New Roman" w:hAnsi="Times New Roman" w:cs="Times New Roman"/>
          <w:sz w:val="24"/>
        </w:rPr>
        <w:t xml:space="preserve">Shakespeare, </w:t>
      </w:r>
      <w:r w:rsidR="0098496C" w:rsidRPr="0098496C">
        <w:rPr>
          <w:rFonts w:ascii="Times New Roman" w:hAnsi="Times New Roman" w:cs="Times New Roman"/>
          <w:i/>
          <w:sz w:val="24"/>
        </w:rPr>
        <w:t>King Lear</w:t>
      </w:r>
      <w:r w:rsidR="0098496C">
        <w:rPr>
          <w:rFonts w:ascii="Times New Roman" w:hAnsi="Times New Roman" w:cs="Times New Roman"/>
          <w:sz w:val="24"/>
        </w:rPr>
        <w:t xml:space="preserve"> (cont.)</w:t>
      </w:r>
    </w:p>
    <w:p w:rsidR="00F72440" w:rsidRPr="00157566" w:rsidRDefault="009C23B8">
      <w:pPr>
        <w:rPr>
          <w:rFonts w:ascii="Times New Roman" w:hAnsi="Times New Roman" w:cs="Times New Roman"/>
          <w:sz w:val="24"/>
        </w:rPr>
      </w:pPr>
      <w:r w:rsidRPr="009C23B8">
        <w:rPr>
          <w:rFonts w:ascii="Times New Roman" w:hAnsi="Times New Roman" w:cs="Times New Roman"/>
          <w:sz w:val="24"/>
        </w:rPr>
        <w:t xml:space="preserve">7. </w:t>
      </w:r>
      <w:r w:rsidR="0098496C">
        <w:rPr>
          <w:rFonts w:ascii="Times New Roman" w:hAnsi="Times New Roman" w:cs="Times New Roman"/>
          <w:sz w:val="24"/>
        </w:rPr>
        <w:t xml:space="preserve">Jean Racine, </w:t>
      </w:r>
      <w:r w:rsidR="0098496C" w:rsidRPr="0098496C">
        <w:rPr>
          <w:rFonts w:ascii="Times New Roman" w:hAnsi="Times New Roman" w:cs="Times New Roman"/>
          <w:i/>
          <w:sz w:val="24"/>
        </w:rPr>
        <w:t>Phèdre</w:t>
      </w:r>
      <w:r w:rsidR="00157566">
        <w:rPr>
          <w:rFonts w:ascii="Times New Roman" w:hAnsi="Times New Roman" w:cs="Times New Roman"/>
          <w:sz w:val="24"/>
        </w:rPr>
        <w:t xml:space="preserve"> (1667)</w:t>
      </w:r>
    </w:p>
    <w:p w:rsidR="00F72440" w:rsidRPr="00157566" w:rsidRDefault="009C23B8">
      <w:pPr>
        <w:rPr>
          <w:rFonts w:ascii="Times New Roman" w:hAnsi="Times New Roman" w:cs="Times New Roman"/>
          <w:sz w:val="24"/>
        </w:rPr>
      </w:pPr>
      <w:r w:rsidRPr="009C23B8">
        <w:rPr>
          <w:rFonts w:ascii="Times New Roman" w:hAnsi="Times New Roman" w:cs="Times New Roman"/>
          <w:sz w:val="24"/>
        </w:rPr>
        <w:t xml:space="preserve">8. </w:t>
      </w:r>
      <w:r w:rsidR="0098496C">
        <w:rPr>
          <w:rFonts w:ascii="Times New Roman" w:hAnsi="Times New Roman" w:cs="Times New Roman"/>
          <w:sz w:val="24"/>
        </w:rPr>
        <w:t xml:space="preserve">Henrik Ibsen, </w:t>
      </w:r>
      <w:r w:rsidR="0098496C" w:rsidRPr="0098496C">
        <w:rPr>
          <w:rFonts w:ascii="Times New Roman" w:hAnsi="Times New Roman" w:cs="Times New Roman"/>
          <w:i/>
          <w:sz w:val="24"/>
        </w:rPr>
        <w:t>Ghosts</w:t>
      </w:r>
      <w:r w:rsidR="00157566">
        <w:rPr>
          <w:rFonts w:ascii="Times New Roman" w:hAnsi="Times New Roman" w:cs="Times New Roman"/>
          <w:sz w:val="24"/>
        </w:rPr>
        <w:t xml:space="preserve"> (1881)</w:t>
      </w:r>
    </w:p>
    <w:p w:rsidR="00F72440" w:rsidRPr="00867E52" w:rsidRDefault="009C23B8" w:rsidP="00867E52">
      <w:pPr>
        <w:pStyle w:val="NoSpacing"/>
        <w:rPr>
          <w:rFonts w:ascii="Times New Roman" w:hAnsi="Times New Roman" w:cs="Times New Roman"/>
          <w:sz w:val="24"/>
        </w:rPr>
      </w:pPr>
      <w:r w:rsidRPr="009C23B8">
        <w:rPr>
          <w:rFonts w:ascii="Times New Roman" w:hAnsi="Times New Roman" w:cs="Times New Roman"/>
          <w:sz w:val="24"/>
        </w:rPr>
        <w:t xml:space="preserve">9. </w:t>
      </w:r>
      <w:r w:rsidR="00867E52">
        <w:rPr>
          <w:rFonts w:ascii="Times New Roman" w:hAnsi="Times New Roman" w:cs="Times New Roman"/>
          <w:sz w:val="24"/>
        </w:rPr>
        <w:t xml:space="preserve">Clifford Odets, </w:t>
      </w:r>
      <w:r w:rsidR="00867E52" w:rsidRPr="009001CA">
        <w:rPr>
          <w:rFonts w:ascii="Times New Roman" w:hAnsi="Times New Roman" w:cs="Times New Roman"/>
          <w:i/>
          <w:sz w:val="24"/>
        </w:rPr>
        <w:t>Awake and Sing!</w:t>
      </w:r>
      <w:r w:rsidR="00867E52">
        <w:rPr>
          <w:rFonts w:ascii="Times New Roman" w:hAnsi="Times New Roman" w:cs="Times New Roman"/>
          <w:sz w:val="24"/>
        </w:rPr>
        <w:t xml:space="preserve"> (1935)</w:t>
      </w:r>
    </w:p>
    <w:p w:rsidR="00867E52" w:rsidRPr="00867E52" w:rsidRDefault="00867E52" w:rsidP="00867E52">
      <w:pPr>
        <w:pStyle w:val="NoSpacing"/>
        <w:rPr>
          <w:rFonts w:ascii="Times New Roman" w:hAnsi="Times New Roman" w:cs="Times New Roman"/>
          <w:i/>
          <w:sz w:val="24"/>
        </w:rPr>
      </w:pPr>
    </w:p>
    <w:p w:rsidR="00F72440" w:rsidRDefault="009C23B8" w:rsidP="0098496C">
      <w:pPr>
        <w:pStyle w:val="NoSpacing"/>
        <w:rPr>
          <w:rFonts w:ascii="Times New Roman" w:hAnsi="Times New Roman" w:cs="Times New Roman"/>
          <w:sz w:val="24"/>
        </w:rPr>
      </w:pPr>
      <w:r w:rsidRPr="009C23B8">
        <w:rPr>
          <w:rFonts w:ascii="Times New Roman" w:hAnsi="Times New Roman" w:cs="Times New Roman"/>
          <w:sz w:val="24"/>
        </w:rPr>
        <w:t xml:space="preserve">10. </w:t>
      </w:r>
      <w:r w:rsidR="0098496C">
        <w:rPr>
          <w:rFonts w:ascii="Times New Roman" w:hAnsi="Times New Roman" w:cs="Times New Roman"/>
          <w:sz w:val="24"/>
        </w:rPr>
        <w:t xml:space="preserve">Arthur Miller, </w:t>
      </w:r>
      <w:r w:rsidR="0098496C" w:rsidRPr="00AF4C9B">
        <w:rPr>
          <w:rFonts w:ascii="Times New Roman" w:hAnsi="Times New Roman" w:cs="Times New Roman"/>
          <w:i/>
          <w:sz w:val="24"/>
        </w:rPr>
        <w:t>All My Sons</w:t>
      </w:r>
      <w:r w:rsidR="0098496C">
        <w:rPr>
          <w:rFonts w:ascii="Times New Roman" w:hAnsi="Times New Roman" w:cs="Times New Roman"/>
          <w:sz w:val="24"/>
        </w:rPr>
        <w:t xml:space="preserve"> (1947)</w:t>
      </w:r>
    </w:p>
    <w:p w:rsidR="0098496C" w:rsidRDefault="0098496C" w:rsidP="0098496C">
      <w:pPr>
        <w:pStyle w:val="NoSpacing"/>
        <w:rPr>
          <w:rFonts w:ascii="Times New Roman" w:hAnsi="Times New Roman" w:cs="Times New Roman"/>
          <w:sz w:val="24"/>
        </w:rPr>
      </w:pPr>
    </w:p>
    <w:p w:rsidR="00F72440" w:rsidRDefault="009C23B8" w:rsidP="00157566">
      <w:pPr>
        <w:pStyle w:val="NoSpacing"/>
        <w:rPr>
          <w:rFonts w:ascii="Times New Roman" w:hAnsi="Times New Roman" w:cs="Times New Roman"/>
          <w:sz w:val="24"/>
        </w:rPr>
      </w:pPr>
      <w:r w:rsidRPr="009C23B8">
        <w:rPr>
          <w:rFonts w:ascii="Times New Roman" w:hAnsi="Times New Roman" w:cs="Times New Roman"/>
          <w:sz w:val="24"/>
        </w:rPr>
        <w:t xml:space="preserve">11. </w:t>
      </w:r>
      <w:r w:rsidR="00157566">
        <w:rPr>
          <w:rFonts w:ascii="Times New Roman" w:hAnsi="Times New Roman" w:cs="Times New Roman"/>
          <w:sz w:val="24"/>
        </w:rPr>
        <w:t xml:space="preserve">Lorraine Hansberry, </w:t>
      </w:r>
      <w:r w:rsidR="00157566" w:rsidRPr="00AF4C9B">
        <w:rPr>
          <w:rFonts w:ascii="Times New Roman" w:hAnsi="Times New Roman" w:cs="Times New Roman"/>
          <w:i/>
          <w:sz w:val="24"/>
        </w:rPr>
        <w:t>A Raisin in the Sun</w:t>
      </w:r>
      <w:r w:rsidR="00157566">
        <w:rPr>
          <w:rFonts w:ascii="Times New Roman" w:hAnsi="Times New Roman" w:cs="Times New Roman"/>
          <w:sz w:val="24"/>
        </w:rPr>
        <w:t xml:space="preserve"> (1959)</w:t>
      </w:r>
    </w:p>
    <w:p w:rsidR="00157566" w:rsidRDefault="00157566" w:rsidP="00157566">
      <w:pPr>
        <w:pStyle w:val="NoSpacing"/>
        <w:rPr>
          <w:rFonts w:ascii="Times New Roman" w:hAnsi="Times New Roman" w:cs="Times New Roman"/>
          <w:sz w:val="24"/>
        </w:rPr>
      </w:pPr>
    </w:p>
    <w:p w:rsidR="00F72440" w:rsidRPr="00157566" w:rsidRDefault="009C23B8">
      <w:pPr>
        <w:rPr>
          <w:rFonts w:ascii="Times New Roman" w:hAnsi="Times New Roman" w:cs="Times New Roman"/>
          <w:sz w:val="24"/>
        </w:rPr>
      </w:pPr>
      <w:r w:rsidRPr="009C23B8">
        <w:rPr>
          <w:rFonts w:ascii="Times New Roman" w:hAnsi="Times New Roman" w:cs="Times New Roman"/>
          <w:sz w:val="24"/>
        </w:rPr>
        <w:t xml:space="preserve">12. </w:t>
      </w:r>
      <w:r w:rsidR="0098496C">
        <w:rPr>
          <w:rFonts w:ascii="Times New Roman" w:hAnsi="Times New Roman" w:cs="Times New Roman"/>
          <w:sz w:val="24"/>
        </w:rPr>
        <w:t xml:space="preserve">August Wilson, </w:t>
      </w:r>
      <w:r w:rsidR="0098496C" w:rsidRPr="00AA722C">
        <w:rPr>
          <w:rFonts w:ascii="Times New Roman" w:hAnsi="Times New Roman" w:cs="Times New Roman"/>
          <w:i/>
          <w:sz w:val="24"/>
        </w:rPr>
        <w:t>Fences</w:t>
      </w:r>
      <w:r w:rsidR="00157566">
        <w:rPr>
          <w:rFonts w:ascii="Times New Roman" w:hAnsi="Times New Roman" w:cs="Times New Roman"/>
          <w:sz w:val="24"/>
        </w:rPr>
        <w:t xml:space="preserve"> (1985)</w:t>
      </w:r>
    </w:p>
    <w:p w:rsidR="00F72440" w:rsidRPr="00157566" w:rsidRDefault="009C23B8">
      <w:pPr>
        <w:rPr>
          <w:rFonts w:ascii="Times New Roman" w:hAnsi="Times New Roman" w:cs="Times New Roman"/>
          <w:sz w:val="24"/>
        </w:rPr>
      </w:pPr>
      <w:r w:rsidRPr="009C23B8">
        <w:rPr>
          <w:rFonts w:ascii="Times New Roman" w:hAnsi="Times New Roman" w:cs="Times New Roman"/>
          <w:sz w:val="24"/>
        </w:rPr>
        <w:t xml:space="preserve">13. </w:t>
      </w:r>
      <w:r w:rsidR="002D33D3">
        <w:rPr>
          <w:rFonts w:ascii="Times New Roman" w:hAnsi="Times New Roman" w:cs="Times New Roman"/>
          <w:sz w:val="24"/>
        </w:rPr>
        <w:t xml:space="preserve">Tracey Letts, </w:t>
      </w:r>
      <w:r w:rsidR="002D33D3" w:rsidRPr="00507F8E">
        <w:rPr>
          <w:rFonts w:ascii="Times New Roman" w:hAnsi="Times New Roman" w:cs="Times New Roman"/>
          <w:i/>
          <w:sz w:val="24"/>
        </w:rPr>
        <w:t>August Osage County</w:t>
      </w:r>
      <w:r w:rsidR="00157566">
        <w:rPr>
          <w:rFonts w:ascii="Times New Roman" w:hAnsi="Times New Roman" w:cs="Times New Roman"/>
          <w:sz w:val="24"/>
        </w:rPr>
        <w:t xml:space="preserve"> (2007)</w:t>
      </w:r>
    </w:p>
    <w:p w:rsidR="00F72440" w:rsidRDefault="009C23B8">
      <w:pPr>
        <w:rPr>
          <w:rFonts w:ascii="Times New Roman" w:hAnsi="Times New Roman" w:cs="Times New Roman"/>
          <w:sz w:val="24"/>
        </w:rPr>
      </w:pPr>
      <w:r w:rsidRPr="009C23B8">
        <w:rPr>
          <w:rFonts w:ascii="Times New Roman" w:hAnsi="Times New Roman" w:cs="Times New Roman"/>
          <w:sz w:val="24"/>
        </w:rPr>
        <w:t xml:space="preserve">14. </w:t>
      </w:r>
      <w:r w:rsidR="0098496C">
        <w:rPr>
          <w:rFonts w:ascii="Times New Roman" w:hAnsi="Times New Roman" w:cs="Times New Roman"/>
          <w:sz w:val="24"/>
        </w:rPr>
        <w:t>Conclusions and Further Questions</w:t>
      </w:r>
    </w:p>
    <w:p w:rsidR="00F72440" w:rsidRDefault="00F72440">
      <w:pPr>
        <w:rPr>
          <w:rFonts w:ascii="Times New Roman" w:hAnsi="Times New Roman" w:cs="Times New Roman"/>
          <w:sz w:val="24"/>
        </w:rPr>
      </w:pPr>
    </w:p>
    <w:sectPr w:rsidR="00F724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1F2E"/>
    <w:rsid w:val="0003511C"/>
    <w:rsid w:val="00112D46"/>
    <w:rsid w:val="00157566"/>
    <w:rsid w:val="002D33D3"/>
    <w:rsid w:val="003B6C23"/>
    <w:rsid w:val="00440AC4"/>
    <w:rsid w:val="004F7733"/>
    <w:rsid w:val="00507F8E"/>
    <w:rsid w:val="00547BCC"/>
    <w:rsid w:val="00792C9B"/>
    <w:rsid w:val="00815AA4"/>
    <w:rsid w:val="00831F2E"/>
    <w:rsid w:val="00867E52"/>
    <w:rsid w:val="0098496C"/>
    <w:rsid w:val="009C23B8"/>
    <w:rsid w:val="00BA395F"/>
    <w:rsid w:val="00C46ACC"/>
    <w:rsid w:val="00C70CFA"/>
    <w:rsid w:val="00D042FB"/>
    <w:rsid w:val="00E21A86"/>
    <w:rsid w:val="00E73264"/>
    <w:rsid w:val="00EF537D"/>
    <w:rsid w:val="00F724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32B599-62BB-414F-B97D-3777F4957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C23B8"/>
    <w:pPr>
      <w:spacing w:after="0" w:line="240" w:lineRule="auto"/>
    </w:pPr>
  </w:style>
  <w:style w:type="character" w:styleId="Hyperlink">
    <w:name w:val="Hyperlink"/>
    <w:basedOn w:val="DefaultParagraphFont"/>
    <w:uiPriority w:val="99"/>
    <w:unhideWhenUsed/>
    <w:rsid w:val="00112D4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C:\Users\hanlin.3\AppData\Local\Microsoft\Windows\INetCache\Content.Outlook\9SG2R9C9\slds.osu.edu" TargetMode="External"/><Relationship Id="rId5" Type="http://schemas.openxmlformats.org/officeDocument/2006/relationships/hyperlink" Target="mailto:slds@osu.edu" TargetMode="External"/><Relationship Id="rId4" Type="http://schemas.openxmlformats.org/officeDocument/2006/relationships/hyperlink" Target="http://studentlife.osu.edu/cs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884</Words>
  <Characters>5042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Hamlin, Hannibal</dc:creator>
  <cp:keywords/>
  <dc:description/>
  <cp:lastModifiedBy>Hanlin, Deborah</cp:lastModifiedBy>
  <cp:revision>2</cp:revision>
  <dcterms:created xsi:type="dcterms:W3CDTF">2020-03-24T18:39:00Z</dcterms:created>
  <dcterms:modified xsi:type="dcterms:W3CDTF">2020-03-24T18:39:00Z</dcterms:modified>
</cp:coreProperties>
</file>